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6F" w:rsidRDefault="0000236F" w:rsidP="0000236F">
      <w:pPr>
        <w:shd w:val="clear" w:color="auto" w:fill="FFFFFF"/>
        <w:spacing w:before="300" w:after="15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00236F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Особенности работы ВОЛОНТЕРОВ с пожилыми людьми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.</w:t>
      </w:r>
    </w:p>
    <w:p w:rsidR="0047228B" w:rsidRPr="0047228B" w:rsidRDefault="0047228B" w:rsidP="0047228B">
      <w:pPr>
        <w:shd w:val="clear" w:color="auto" w:fill="FFFFFF"/>
        <w:spacing w:before="300" w:after="150" w:line="540" w:lineRule="atLeast"/>
        <w:outlineLvl w:val="0"/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kern w:val="36"/>
          <w:sz w:val="24"/>
          <w:szCs w:val="24"/>
          <w:lang w:eastAsia="ru-RU"/>
        </w:rPr>
        <w:t>Теоретическое занятие-онлайн.</w:t>
      </w:r>
      <w:bookmarkStart w:id="0" w:name="_GoBack"/>
      <w:bookmarkEnd w:id="0"/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В чем же заключается особенность работы с пожилыми людьми? Так как средняя продолжительность жизни растёт, доля пожилых людей в населении тоже увеличивается. Согласно </w:t>
      </w:r>
      <w:proofErr w:type="gramStart"/>
      <w:r w:rsidRPr="0047228B">
        <w:rPr>
          <w:color w:val="444444"/>
        </w:rPr>
        <w:t>статистике</w:t>
      </w:r>
      <w:proofErr w:type="gramEnd"/>
      <w:r w:rsidRPr="0047228B">
        <w:rPr>
          <w:color w:val="444444"/>
        </w:rPr>
        <w:t xml:space="preserve"> около 12-22% населения экономически развитых стран приходится на лица старше 60 лет. В России доля престарелых людей составляет 14%. Именно поэтому проблемы, связанные с их общественным положением, ролью в семье, медико-социальной реабилитацией, обслуживанием и обеспечением очень важны, а социальная работа с пожилыми людьми имеет особую значимость. Всемирная организация здравоохранения считает лиц 60-74 лет пожилыми, 75-89 — старшими, а тех, кому больше 90 — долгожителями.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Такое разделение позволяет учитывать особенности людей разных возрастных категорий, ведь работа с людьми пожилого возраста предполагает учёт их нужд, потребностей, биологических и социальных возможностей. Улучшение качества жизни и современные достижения в области медицины способствуют увеличению продолжительности жизни. Работа ВОЛОНТЕРОВ с людьми пожилого возраста позволяет сделать жизнь бабушек и дедушек яркой, насыщенной и полноценной. Положение в семье, уровень жизни, условия труда, социальные и психологические факторы определяют ритм старения. 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9"/>
          <w:color w:val="444444"/>
          <w:u w:val="single"/>
        </w:rPr>
        <w:t>Старость</w:t>
      </w:r>
      <w:r w:rsidRPr="0047228B">
        <w:rPr>
          <w:color w:val="444444"/>
        </w:rPr>
        <w:t> – это заключительный период человеческой жизни, условное начало которого связано с отходом человека от непосредственного участия в производительной жизни общества.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В пожилом возрасте проявляется «заострение» личностных черт. Типичны также характерологические изменения личности, отличающиеся своеобразной полярностью: упрямство, ригидность суждений сочетаются с повышенной внушаемостью и легковерием, сниженная эмоциональная отзывчивость — с чувствительностью и слезливым слабодушием.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Новые знания формируются с большим трудом, их тяжело наполнить эмоциональными переживаниями, сформировать новые мотивы. Плохо формируются новые ролевые отношения, трудно привыкают к новым ценностям, к новым представлениям о себе и других.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9"/>
          <w:color w:val="444444"/>
          <w:u w:val="single"/>
        </w:rPr>
        <w:t>5 видов приспособления личности к старости: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1. Конструктивное отношение. Пожилые люди внутренне уравновешены, имеют хорошее настроение, удовлетворены контактом с окружающими.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2. Отношение зависимости. Люди, не имеющие слишком высоких жизненных претензий, охотно уходящие от среды.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3. Оборонительное отношение, для которого характерно преувеличено эмоциональная сдержанность и неохотное принятие помощи от других.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4. Отношение враждебности к окружающим. Агрессивность, взрывчатость, подозрительность, стремление переложить на других вину и ответственность за собственные неудачи.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lastRenderedPageBreak/>
        <w:t>5. Отношение враждебности к самому себе. Люди такого типа избегают воспоминаний. Они пассивны, склонны к депрессии и печали.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9"/>
          <w:color w:val="444444"/>
          <w:u w:val="single"/>
        </w:rPr>
        <w:t>Два основных типа пожилых людей: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К первому относятся люди сварливые и тяжелые в общении. Никто не хочет находиться рядом с ними, потому что они, кажется, сознательно стремятся самым невыносимым образом выставить напоказ наиболее неприглядные черты своего характера.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Противоположный тип людей пожилого возраста достоин всяческого восхищения. С годами они словно становятся лучше и демонстрируют все более привлекательные черты своего характера.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Счастливая старость — особо благоприятная форма старения. Как пишет Н. Ф. Шахматов, нередко пожилые люди говорят, что в старости они впервые переживают незнакомые им по прошлой жизни чувства и радости, они впервые испытывают довольство собой и окружающими. Счастливая старость — это удовлетворенность новой жизнью, своей ролью в этой.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9"/>
          <w:color w:val="444444"/>
          <w:u w:val="single"/>
        </w:rPr>
        <w:t>Принципы работы с пожилыми людьми: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1. Не позволять пожилым людям втягиваться в негативный имидж старения, например, нужно помогать им увидеть и понять, что источник их проблем лежит в ситуации, но не в них самих.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2. Требовать от пожилых брать ответственность за свою жизнь там, где это возможно.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3. Стимулировать деятельность пожилых людей, которая поддерживает ощущение интеграции и целостности жизни.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Чтобы понять пожилого человека, необходимо увидеть его в контексте всей жизни, включающей в себя все проблемы, успешно или неудачно решенные на более ранних этапах его жизненного пути. Старость каждого человека индивидуальна и неповторима, поэтому и подходы в социальной работе с пожилыми людьми должны быть строго индивидуальны.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a"/>
          <w:b/>
          <w:bCs/>
          <w:color w:val="444444"/>
          <w:u w:val="single"/>
        </w:rPr>
        <w:t xml:space="preserve">Волонтерская </w:t>
      </w:r>
      <w:proofErr w:type="gramStart"/>
      <w:r w:rsidRPr="0047228B">
        <w:rPr>
          <w:rStyle w:val="aa"/>
          <w:b/>
          <w:bCs/>
          <w:color w:val="444444"/>
          <w:u w:val="single"/>
        </w:rPr>
        <w:t>помощь  престарелым</w:t>
      </w:r>
      <w:proofErr w:type="gramEnd"/>
      <w:r w:rsidRPr="0047228B">
        <w:rPr>
          <w:rStyle w:val="aa"/>
          <w:b/>
          <w:bCs/>
          <w:color w:val="444444"/>
          <w:u w:val="single"/>
        </w:rPr>
        <w:t xml:space="preserve"> является одним из основных направлений волонтерской деятельности.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При работе </w:t>
      </w:r>
      <w:proofErr w:type="gramStart"/>
      <w:r w:rsidRPr="0047228B">
        <w:rPr>
          <w:color w:val="444444"/>
        </w:rPr>
        <w:t>с  пожилыми</w:t>
      </w:r>
      <w:proofErr w:type="gramEnd"/>
      <w:r w:rsidRPr="0047228B">
        <w:rPr>
          <w:color w:val="444444"/>
        </w:rPr>
        <w:t xml:space="preserve"> людьми и оказании  им волонтерской помощи  необходимо учитывать типичные проблемы этой категории людей и особенности характера, свойственные их возрасту: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1. Одной из наиболее острых является проблема одиночества.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2. Физиологические сдвиги в организме делают </w:t>
      </w:r>
      <w:proofErr w:type="gramStart"/>
      <w:r w:rsidRPr="0047228B">
        <w:rPr>
          <w:color w:val="444444"/>
        </w:rPr>
        <w:t>престарелых  более</w:t>
      </w:r>
      <w:proofErr w:type="gramEnd"/>
      <w:r w:rsidRPr="0047228B">
        <w:rPr>
          <w:color w:val="444444"/>
        </w:rPr>
        <w:t xml:space="preserve"> уязвимыми для депрессивных и тревожных состояний.  Главной потребностью становится стремление избегать стрессов, новых неожиданных ситуаций и конфликтов. Нередко интересы ограничиваются бытом, телевизором и заботой о здоровье. Но в то же время признаком старости могут быть и умиротворенность, отход от мелочных интересов, </w:t>
      </w:r>
      <w:proofErr w:type="gramStart"/>
      <w:r w:rsidRPr="0047228B">
        <w:rPr>
          <w:color w:val="444444"/>
        </w:rPr>
        <w:t>адекватная  переоценка</w:t>
      </w:r>
      <w:proofErr w:type="gramEnd"/>
      <w:r w:rsidRPr="0047228B">
        <w:rPr>
          <w:color w:val="444444"/>
        </w:rPr>
        <w:t xml:space="preserve"> своих возможностей и сглаживание противоречивых черт характера.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3. У человека в старости распадается мотивационная сфера. Стремления заработать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денег, сделать карьеру, устроить семью — уже пройдены, и человек перестает вообще чего-либо желать. Вслед за </w:t>
      </w:r>
      <w:proofErr w:type="gramStart"/>
      <w:r w:rsidRPr="0047228B">
        <w:rPr>
          <w:color w:val="444444"/>
        </w:rPr>
        <w:t>угасанием  мотивационной</w:t>
      </w:r>
      <w:proofErr w:type="gramEnd"/>
      <w:r w:rsidRPr="0047228B">
        <w:rPr>
          <w:color w:val="444444"/>
        </w:rPr>
        <w:t xml:space="preserve"> сферы наступает эмоциональный упадок и угасание интеллекта.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lastRenderedPageBreak/>
        <w:t> 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4 Наряду с психологическими, у пожилых людей возникает множество бытовых трудностей, связанных с ограничением подвижности и многими другими возрастными болезнями.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Часто без посторонней помощи пожилой человек не в состоянии купить продукты, сходить к врачу, куда-то поехать. </w:t>
      </w:r>
      <w:proofErr w:type="gramStart"/>
      <w:r w:rsidRPr="0047228B">
        <w:rPr>
          <w:color w:val="444444"/>
        </w:rPr>
        <w:t>Даже  домашние</w:t>
      </w:r>
      <w:proofErr w:type="gramEnd"/>
      <w:r w:rsidRPr="0047228B">
        <w:rPr>
          <w:color w:val="444444"/>
        </w:rPr>
        <w:t xml:space="preserve"> дела: стирка, уборка, приготовление  пищи становятся порой крайне затруднительными.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5. В случае крайней беспомощности пожилой человек может быть оформлен в дом престарелых. Однако в </w:t>
      </w:r>
      <w:proofErr w:type="gramStart"/>
      <w:r w:rsidRPr="0047228B">
        <w:rPr>
          <w:color w:val="444444"/>
        </w:rPr>
        <w:t>подавляющем  большинстве</w:t>
      </w:r>
      <w:proofErr w:type="gramEnd"/>
      <w:r w:rsidRPr="0047228B">
        <w:rPr>
          <w:color w:val="444444"/>
        </w:rPr>
        <w:t xml:space="preserve"> случаев самими престарелыми это воспринимается как трагедия. Престарелым порой сложно сжиться друг с другом (как правило, в одной комнате проживают 2–3 человека). Кроме того, в доме престарелых они оказываются практически отрезанными от всякого общения с миром. Их ежедневными собеседниками оказываются такие же немощные люди, как они сами. При этом, сама процедура оформления в дом престарелых крайне сложна, и зачастую пожилой человек не в состоянии самостоятельно с ней справиться.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rStyle w:val="a9"/>
          <w:color w:val="444444"/>
          <w:u w:val="single"/>
        </w:rPr>
        <w:t>Практические советы волонтерам.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Волонтерам могут пригодиться некоторые практические советы по патронажной работе с пожилыми людьми.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Минимальное количество посещений своего подопечного —  1 раз в неделю.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Следует стараться делать визиты в будние дни.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• Желательная продолжительность посещения: </w:t>
      </w:r>
      <w:proofErr w:type="gramStart"/>
      <w:r w:rsidRPr="0047228B">
        <w:rPr>
          <w:color w:val="444444"/>
        </w:rPr>
        <w:t>минимум  1</w:t>
      </w:r>
      <w:proofErr w:type="gramEnd"/>
      <w:r w:rsidRPr="0047228B">
        <w:rPr>
          <w:color w:val="444444"/>
        </w:rPr>
        <w:t xml:space="preserve"> час, максимум 2,5 часа.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•Пожилые люди рано устают. Лучше закончить свой визит к 20.00.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• Необходимо быть пунктуальным. Следует договариваться со своим подопечным о днях посещения заранее и не забывать предупреждать его об </w:t>
      </w:r>
      <w:proofErr w:type="gramStart"/>
      <w:r w:rsidRPr="0047228B">
        <w:rPr>
          <w:color w:val="444444"/>
        </w:rPr>
        <w:t>изменениях  в</w:t>
      </w:r>
      <w:proofErr w:type="gramEnd"/>
      <w:r w:rsidRPr="0047228B">
        <w:rPr>
          <w:color w:val="444444"/>
        </w:rPr>
        <w:t xml:space="preserve"> своих планах.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При посещении обязательно нужно уделить время общению.  Надо найти золотую середину: общение и помощь одинаково важны. Обделенность пожилых людей в общении огромна. Им подойдет все: и поддакивания, и кивок головой, и какие-то замечания, и просто внимание к их рассказам.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Нужно помнить, что в старости обостряются ворчливость, раздражительность, могут быть внезапные перепады настроения и т.д. Следует быть снисходительным к этим слабостям.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Лучше избегать бесплодных дискуссий. Как бы ни были весомы аргументы волонтера, не нужно стараться победить своего оппонента.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Чтобы застраховать себя от неприятностей, волонтерам следует делать уборку в присутствии хозяйки (хозяина) квартиры. У пожилых людей память слабеет. Не обнаружив какую-либо вещь на своём месте, и не сумев её найти, пожилой человек может связать пропажу вещи с посещением волонтера.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• Также нужно осторожно обращаться с вверенными деньгами. Пожилой человек может забыть о том, что </w:t>
      </w:r>
      <w:proofErr w:type="gramStart"/>
      <w:r w:rsidRPr="0047228B">
        <w:rPr>
          <w:color w:val="444444"/>
        </w:rPr>
        <w:t>доброволец  вернул</w:t>
      </w:r>
      <w:proofErr w:type="gramEnd"/>
      <w:r w:rsidRPr="0047228B">
        <w:rPr>
          <w:color w:val="444444"/>
        </w:rPr>
        <w:t xml:space="preserve"> сдачу после похода в магазин, поэтому лучше делать  записи: сколько денег дали, сколько потратил, сколько сдачи  принес, куда положил (лучше класть всегда в одно и то же место). Волонтеру необходимо обратить внимание подопечного, что он вернул сдачу, не лениться и проговаривать это специально каждый раз.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lastRenderedPageBreak/>
        <w:t xml:space="preserve">• Гостеприимство характерно для многих людей, но пожилые люди зачастую испытывают финансовые затруднения. </w:t>
      </w:r>
      <w:proofErr w:type="gramStart"/>
      <w:r w:rsidRPr="0047228B">
        <w:rPr>
          <w:color w:val="444444"/>
        </w:rPr>
        <w:t>Перед  тем</w:t>
      </w:r>
      <w:proofErr w:type="gramEnd"/>
      <w:r w:rsidRPr="0047228B">
        <w:rPr>
          <w:color w:val="444444"/>
        </w:rPr>
        <w:t>, как принять приглашение к чаю, волонтерам следует про-анализировать ситуацию и включить свою долю в трапезу.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Пожилые люди нуждаются в поощрении своих действий. Желательно чаще подтверждать правильность их действий и поощрять успехи. «Вы сегодня увереннее двигаетесь с тростью!», «Как Вы хорошо сегодня сели на кровати!», «Вам эта кофта очень к лицу!» и т.д.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Расспросы пожилых людей об их прошлом очень благотворно действуют на них. Волонтеры могут попросить рассказать пожилого человека о его родственниках, детстве, местах, где он жил в юности, о прошлой работе, интересах. Очень хорошо вместе рассматривать старые фотографии. Конечно, воспоминания могут потревожить старые раны, рассказчик может расчувствоваться и даже заплакать. Нужно просто его утешить, быть рядом, погладить по плечу. Однако пожилые люди должны чувствовать действительную заинтересованность, желание сопережить то, что когда-то он пережил и прочувствовал сам. Если он не поверит заинтересованности добровольца, то, скорее всего, замкнется в себе, и волонтер надолго потеряет его доверие.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• Пожилые люди охотно играют в игры, в том числе простые, в какие мы все играли в детстве: мозаики, лото, домино, </w:t>
      </w:r>
      <w:proofErr w:type="spellStart"/>
      <w:r w:rsidRPr="0047228B">
        <w:rPr>
          <w:color w:val="444444"/>
        </w:rPr>
        <w:t>пазлы</w:t>
      </w:r>
      <w:proofErr w:type="spellEnd"/>
      <w:r w:rsidRPr="0047228B">
        <w:rPr>
          <w:color w:val="444444"/>
        </w:rPr>
        <w:t>. Если им организовать рабочее место, они охотно шьют, плетут, вяжут, вырезают, рисуют и т.д. Им очень важно передать свои знания и навыки новому поколению. Если не трудно, а даже интересно, можно проявить заинтересованность и научиться у них рукоделию, игре в шахматы. Волонтерам следует чаще говорить о том, как здорово получается у подопечного, пусть он покажет «секретные ходы». Пожилые люди очень любят играть вместе, друг с другом, общаться с животными, собирать цветы.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 xml:space="preserve">• Пожилые часто с трудом запоминают даты, имена, </w:t>
      </w:r>
      <w:proofErr w:type="gramStart"/>
      <w:r w:rsidRPr="0047228B">
        <w:rPr>
          <w:color w:val="444444"/>
        </w:rPr>
        <w:t>номера  телефонов</w:t>
      </w:r>
      <w:proofErr w:type="gramEnd"/>
      <w:r w:rsidRPr="0047228B">
        <w:rPr>
          <w:color w:val="444444"/>
        </w:rPr>
        <w:t>, назначенные встречи. Они быстро забывают увиденное по телевизору, не могут вспомнить, куда положили ту или иную вещь. Ни в коем случае не следует менять установившегося порядка или месторасположения предметов. Убирая в комнате, раскладывая вещи на столе или в шкафу, наводя порядок в кухне, нельзя забывать о том, что все, что сделал доброволец, может быть воспринято пожилым как катастрофа.</w:t>
      </w:r>
    </w:p>
    <w:p w:rsidR="0047228B" w:rsidRPr="0047228B" w:rsidRDefault="0047228B" w:rsidP="0047228B">
      <w:pPr>
        <w:pStyle w:val="a8"/>
        <w:shd w:val="clear" w:color="auto" w:fill="FFFFFF"/>
        <w:spacing w:before="0" w:beforeAutospacing="0" w:after="150" w:afterAutospacing="0" w:line="300" w:lineRule="atLeast"/>
        <w:ind w:firstLine="567"/>
        <w:jc w:val="both"/>
        <w:rPr>
          <w:color w:val="444444"/>
        </w:rPr>
      </w:pPr>
      <w:r w:rsidRPr="0047228B">
        <w:rPr>
          <w:color w:val="444444"/>
        </w:rPr>
        <w:t>• Если в течение некоторого времени волонтеру не открывают дверь и не отвечают на телефонные звонки, нужно поставить в известность об этом координатора службы. Возможно, подопечному нужна помощь.</w:t>
      </w:r>
    </w:p>
    <w:p w:rsidR="0000236F" w:rsidRPr="0000236F" w:rsidRDefault="0000236F" w:rsidP="0000236F">
      <w:pPr>
        <w:shd w:val="clear" w:color="auto" w:fill="FFFFFF"/>
        <w:spacing w:before="300" w:after="150" w:line="54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ru-RU"/>
        </w:rPr>
      </w:pPr>
    </w:p>
    <w:p w:rsidR="00865A52" w:rsidRPr="0000236F" w:rsidRDefault="00865A52" w:rsidP="00A81D14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sectPr w:rsidR="00865A52" w:rsidRPr="0000236F" w:rsidSect="00874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A"/>
    <w:multiLevelType w:val="multilevel"/>
    <w:tmpl w:val="6CE63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406B"/>
    <w:multiLevelType w:val="multilevel"/>
    <w:tmpl w:val="31E47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033DB"/>
    <w:multiLevelType w:val="multilevel"/>
    <w:tmpl w:val="0E2619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863C03"/>
    <w:multiLevelType w:val="multilevel"/>
    <w:tmpl w:val="F25C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A16CEC"/>
    <w:multiLevelType w:val="multilevel"/>
    <w:tmpl w:val="D7D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293F50"/>
    <w:multiLevelType w:val="multilevel"/>
    <w:tmpl w:val="511609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A3B05"/>
    <w:multiLevelType w:val="multilevel"/>
    <w:tmpl w:val="BE58A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D2027"/>
    <w:multiLevelType w:val="multilevel"/>
    <w:tmpl w:val="4D74C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456E14"/>
    <w:multiLevelType w:val="multilevel"/>
    <w:tmpl w:val="82BE37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6555E6"/>
    <w:multiLevelType w:val="multilevel"/>
    <w:tmpl w:val="3462F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CCA7625"/>
    <w:multiLevelType w:val="multilevel"/>
    <w:tmpl w:val="63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3C21EA"/>
    <w:multiLevelType w:val="multilevel"/>
    <w:tmpl w:val="7A1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8A0B54"/>
    <w:multiLevelType w:val="hybridMultilevel"/>
    <w:tmpl w:val="534A92B8"/>
    <w:lvl w:ilvl="0" w:tplc="565A0AE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3138D"/>
    <w:multiLevelType w:val="multilevel"/>
    <w:tmpl w:val="9C92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5"/>
  </w:num>
  <w:num w:numId="4">
    <w:abstractNumId w:val="23"/>
  </w:num>
  <w:num w:numId="5">
    <w:abstractNumId w:val="4"/>
  </w:num>
  <w:num w:numId="6">
    <w:abstractNumId w:val="19"/>
  </w:num>
  <w:num w:numId="7">
    <w:abstractNumId w:val="3"/>
  </w:num>
  <w:num w:numId="8">
    <w:abstractNumId w:val="24"/>
  </w:num>
  <w:num w:numId="9">
    <w:abstractNumId w:val="18"/>
  </w:num>
  <w:num w:numId="10">
    <w:abstractNumId w:val="16"/>
  </w:num>
  <w:num w:numId="11">
    <w:abstractNumId w:val="29"/>
  </w:num>
  <w:num w:numId="12">
    <w:abstractNumId w:val="8"/>
  </w:num>
  <w:num w:numId="13">
    <w:abstractNumId w:val="9"/>
  </w:num>
  <w:num w:numId="14">
    <w:abstractNumId w:val="26"/>
  </w:num>
  <w:num w:numId="15">
    <w:abstractNumId w:val="17"/>
  </w:num>
  <w:num w:numId="16">
    <w:abstractNumId w:val="22"/>
  </w:num>
  <w:num w:numId="17">
    <w:abstractNumId w:val="28"/>
  </w:num>
  <w:num w:numId="18">
    <w:abstractNumId w:val="20"/>
  </w:num>
  <w:num w:numId="19">
    <w:abstractNumId w:val="15"/>
  </w:num>
  <w:num w:numId="20">
    <w:abstractNumId w:val="31"/>
  </w:num>
  <w:num w:numId="21">
    <w:abstractNumId w:val="5"/>
  </w:num>
  <w:num w:numId="22">
    <w:abstractNumId w:val="14"/>
  </w:num>
  <w:num w:numId="23">
    <w:abstractNumId w:val="11"/>
  </w:num>
  <w:num w:numId="24">
    <w:abstractNumId w:val="10"/>
  </w:num>
  <w:num w:numId="25">
    <w:abstractNumId w:val="1"/>
  </w:num>
  <w:num w:numId="26">
    <w:abstractNumId w:val="12"/>
  </w:num>
  <w:num w:numId="27">
    <w:abstractNumId w:val="21"/>
  </w:num>
  <w:num w:numId="28">
    <w:abstractNumId w:val="27"/>
  </w:num>
  <w:num w:numId="29">
    <w:abstractNumId w:val="6"/>
  </w:num>
  <w:num w:numId="30">
    <w:abstractNumId w:val="13"/>
  </w:num>
  <w:num w:numId="31">
    <w:abstractNumId w:val="0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0236F"/>
    <w:rsid w:val="000A2D43"/>
    <w:rsid w:val="00253F71"/>
    <w:rsid w:val="003525FD"/>
    <w:rsid w:val="00397BC5"/>
    <w:rsid w:val="003B3949"/>
    <w:rsid w:val="0047228B"/>
    <w:rsid w:val="004B3AA1"/>
    <w:rsid w:val="005B0D1A"/>
    <w:rsid w:val="00610D94"/>
    <w:rsid w:val="006628C3"/>
    <w:rsid w:val="00666546"/>
    <w:rsid w:val="006D2767"/>
    <w:rsid w:val="006F7B68"/>
    <w:rsid w:val="007A0D0D"/>
    <w:rsid w:val="00844B94"/>
    <w:rsid w:val="00865A52"/>
    <w:rsid w:val="00874D57"/>
    <w:rsid w:val="009C065C"/>
    <w:rsid w:val="00A81D14"/>
    <w:rsid w:val="00A9291B"/>
    <w:rsid w:val="00AF01F7"/>
    <w:rsid w:val="00DE64A7"/>
    <w:rsid w:val="00F6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D359D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7A0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7228B"/>
    <w:rPr>
      <w:b/>
      <w:bCs/>
    </w:rPr>
  </w:style>
  <w:style w:type="character" w:styleId="aa">
    <w:name w:val="Emphasis"/>
    <w:basedOn w:val="a0"/>
    <w:uiPriority w:val="20"/>
    <w:qFormat/>
    <w:rsid w:val="00472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cp:lastPrinted>2020-09-15T04:51:00Z</cp:lastPrinted>
  <dcterms:created xsi:type="dcterms:W3CDTF">2020-09-14T05:16:00Z</dcterms:created>
  <dcterms:modified xsi:type="dcterms:W3CDTF">2020-09-21T17:38:00Z</dcterms:modified>
</cp:coreProperties>
</file>